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A89C" w14:textId="77777777"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Indlæg på TIVOLI` s generalforsamling tirsdag d. 23. april 2024 kl. 13.30 i Tivolis koncertsal.</w:t>
      </w:r>
      <w:r>
        <w:rPr>
          <w:rStyle w:val="eop"/>
          <w:rFonts w:ascii="Calibri" w:hAnsi="Calibri" w:cs="Calibri"/>
          <w:sz w:val="22"/>
          <w:szCs w:val="22"/>
        </w:rPr>
        <w:t> </w:t>
      </w:r>
    </w:p>
    <w:p w14:paraId="16C460B6" w14:textId="77777777"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FFC346" w14:textId="77777777" w:rsidR="007D1F3F"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Mit navn er Bjarne Kongsted.</w:t>
      </w:r>
    </w:p>
    <w:p w14:paraId="06BED94C" w14:textId="15A56AD2"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A2EE68" w14:textId="77777777" w:rsidR="001C3ED3" w:rsidRDefault="001C3ED3" w:rsidP="001C3E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Når jeg har bedt om ordet på TIVOLI´ s generalforsamling, er det som repræsentant for Dansk Aktionærforening. Vi er en forening og interesseorganisation for ca. 17.000 medlemmer. Foreningen repræsenterer de private investorers interesser, blandt andet på selskabernes generalforsamlinger.</w:t>
      </w:r>
      <w:r>
        <w:rPr>
          <w:rStyle w:val="eop"/>
          <w:rFonts w:ascii="Calibri" w:hAnsi="Calibri" w:cs="Calibri"/>
          <w:sz w:val="22"/>
          <w:szCs w:val="22"/>
        </w:rPr>
        <w:t> </w:t>
      </w:r>
    </w:p>
    <w:p w14:paraId="2B51E76D" w14:textId="77777777" w:rsidR="00077530" w:rsidRDefault="00077530" w:rsidP="001C3ED3">
      <w:pPr>
        <w:pStyle w:val="paragraph"/>
        <w:spacing w:before="0" w:beforeAutospacing="0" w:after="0" w:afterAutospacing="0"/>
        <w:textAlignment w:val="baseline"/>
        <w:rPr>
          <w:rFonts w:ascii="Segoe UI" w:hAnsi="Segoe UI" w:cs="Segoe UI"/>
          <w:sz w:val="18"/>
          <w:szCs w:val="18"/>
        </w:rPr>
      </w:pPr>
    </w:p>
    <w:p w14:paraId="5B7E5187" w14:textId="77777777" w:rsidR="00077530"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Når årsresultatet for </w:t>
      </w:r>
      <w:r w:rsidR="00077530">
        <w:rPr>
          <w:rStyle w:val="normaltextrun"/>
          <w:rFonts w:ascii="Calibri" w:hAnsi="Calibri" w:cs="Calibri"/>
          <w:sz w:val="22"/>
          <w:szCs w:val="22"/>
        </w:rPr>
        <w:t xml:space="preserve">TIVOLI </w:t>
      </w:r>
      <w:r>
        <w:rPr>
          <w:rStyle w:val="normaltextrun"/>
          <w:rFonts w:ascii="Calibri" w:hAnsi="Calibri" w:cs="Calibri"/>
          <w:sz w:val="22"/>
          <w:szCs w:val="22"/>
        </w:rPr>
        <w:t xml:space="preserve">bliver bedre end forventet, kan man vel kun være tilfreds. Med over 4 mio. besøgende i 2023, et resultat før skat på kr. 111 mio. og et pænt udbytte til aktionærerne ja, så har det været et godt år for TIVOLI. </w:t>
      </w:r>
    </w:p>
    <w:p w14:paraId="68A3B010" w14:textId="77777777" w:rsidR="00077530" w:rsidRDefault="00077530" w:rsidP="001C3ED3">
      <w:pPr>
        <w:pStyle w:val="paragraph"/>
        <w:spacing w:before="0" w:beforeAutospacing="0" w:after="0" w:afterAutospacing="0"/>
        <w:textAlignment w:val="baseline"/>
        <w:rPr>
          <w:rStyle w:val="normaltextrun"/>
          <w:rFonts w:ascii="Calibri" w:hAnsi="Calibri" w:cs="Calibri"/>
          <w:sz w:val="22"/>
          <w:szCs w:val="22"/>
        </w:rPr>
      </w:pPr>
    </w:p>
    <w:p w14:paraId="1FA0F5A8" w14:textId="180A9285" w:rsidR="001C3ED3" w:rsidRDefault="001C3ED3" w:rsidP="001C3E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Og det til trods for stigende energipriser og høj inflation. Og måske den største udfordring for en forlystelseshave, nemlig den vådeste sommer i dansk vejrhistorie.</w:t>
      </w:r>
      <w:r>
        <w:rPr>
          <w:rStyle w:val="eop"/>
          <w:rFonts w:ascii="Calibri" w:hAnsi="Calibri" w:cs="Calibri"/>
          <w:sz w:val="22"/>
          <w:szCs w:val="22"/>
        </w:rPr>
        <w:t> </w:t>
      </w:r>
    </w:p>
    <w:p w14:paraId="054DE208" w14:textId="77777777" w:rsidR="00077530" w:rsidRDefault="00077530" w:rsidP="001C3ED3">
      <w:pPr>
        <w:pStyle w:val="paragraph"/>
        <w:spacing w:before="0" w:beforeAutospacing="0" w:after="0" w:afterAutospacing="0"/>
        <w:textAlignment w:val="baseline"/>
        <w:rPr>
          <w:rFonts w:ascii="Segoe UI" w:hAnsi="Segoe UI" w:cs="Segoe UI"/>
          <w:sz w:val="18"/>
          <w:szCs w:val="18"/>
        </w:rPr>
      </w:pPr>
    </w:p>
    <w:p w14:paraId="7CFCFAC1" w14:textId="77777777" w:rsidR="001C3ED3" w:rsidRDefault="001C3ED3" w:rsidP="001C3E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 fortæller historien om, at Tivoli skal man besøge. Uanset om man er dansker eller udlænding. Og sådan har det nu været i 180 år.  Der har nemlig altid været noget eventyrligt, ja, noget magisk ved et Tivoli besøg.</w:t>
      </w:r>
      <w:r>
        <w:rPr>
          <w:rStyle w:val="eop"/>
          <w:rFonts w:ascii="Calibri" w:hAnsi="Calibri" w:cs="Calibri"/>
          <w:sz w:val="22"/>
          <w:szCs w:val="22"/>
        </w:rPr>
        <w:t> </w:t>
      </w:r>
    </w:p>
    <w:p w14:paraId="48C23076" w14:textId="77777777" w:rsidR="00077530" w:rsidRDefault="00077530" w:rsidP="001C3ED3">
      <w:pPr>
        <w:pStyle w:val="paragraph"/>
        <w:spacing w:before="0" w:beforeAutospacing="0" w:after="0" w:afterAutospacing="0"/>
        <w:textAlignment w:val="baseline"/>
        <w:rPr>
          <w:rFonts w:ascii="Segoe UI" w:hAnsi="Segoe UI" w:cs="Segoe UI"/>
          <w:sz w:val="18"/>
          <w:szCs w:val="18"/>
        </w:rPr>
      </w:pPr>
    </w:p>
    <w:p w14:paraId="7C6F3195" w14:textId="77777777" w:rsidR="008E3387"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Tiden under og efter Corona var hård ved TIVOLI, men 2022 blev året hvor alting ændrede sig og det fortsatte ind i 2023. Masser af besøgende og fine tal på bundlinjen. For andet år i træk får Den Gamle Have omsætningsrekord. </w:t>
      </w:r>
    </w:p>
    <w:p w14:paraId="0C384A5B" w14:textId="77777777" w:rsidR="008E3387" w:rsidRDefault="008E3387" w:rsidP="001C3ED3">
      <w:pPr>
        <w:pStyle w:val="paragraph"/>
        <w:spacing w:before="0" w:beforeAutospacing="0" w:after="0" w:afterAutospacing="0"/>
        <w:textAlignment w:val="baseline"/>
        <w:rPr>
          <w:rStyle w:val="normaltextrun"/>
          <w:rFonts w:ascii="Calibri" w:hAnsi="Calibri" w:cs="Calibri"/>
          <w:sz w:val="22"/>
          <w:szCs w:val="22"/>
        </w:rPr>
      </w:pPr>
    </w:p>
    <w:p w14:paraId="102CBE52" w14:textId="50CE0F93" w:rsidR="001C3ED3" w:rsidRDefault="001C3ED3" w:rsidP="001C3E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En udvikling der forventes fortsat i indeværende regnskabsår. Og det til trods for en markant nedgang af besøgende fra de skandinaviske lande. </w:t>
      </w:r>
      <w:r w:rsidR="00077530">
        <w:rPr>
          <w:rStyle w:val="normaltextrun"/>
          <w:rFonts w:ascii="Calibri" w:hAnsi="Calibri" w:cs="Calibri"/>
          <w:sz w:val="22"/>
          <w:szCs w:val="22"/>
        </w:rPr>
        <w:t xml:space="preserve">Dejligt </w:t>
      </w:r>
      <w:r>
        <w:rPr>
          <w:rStyle w:val="normaltextrun"/>
          <w:rFonts w:ascii="Calibri" w:hAnsi="Calibri" w:cs="Calibri"/>
          <w:sz w:val="22"/>
          <w:szCs w:val="22"/>
        </w:rPr>
        <w:t>at det opvejes af besøg fra andre europæiske lande.</w:t>
      </w:r>
      <w:r>
        <w:rPr>
          <w:rStyle w:val="eop"/>
          <w:rFonts w:ascii="Calibri" w:hAnsi="Calibri" w:cs="Calibri"/>
          <w:sz w:val="22"/>
          <w:szCs w:val="22"/>
        </w:rPr>
        <w:t> </w:t>
      </w:r>
    </w:p>
    <w:p w14:paraId="086124A6" w14:textId="77777777" w:rsidR="00077530" w:rsidRDefault="00077530" w:rsidP="001C3ED3">
      <w:pPr>
        <w:pStyle w:val="paragraph"/>
        <w:spacing w:before="0" w:beforeAutospacing="0" w:after="0" w:afterAutospacing="0"/>
        <w:textAlignment w:val="baseline"/>
        <w:rPr>
          <w:rFonts w:ascii="Segoe UI" w:hAnsi="Segoe UI" w:cs="Segoe UI"/>
          <w:sz w:val="18"/>
          <w:szCs w:val="18"/>
        </w:rPr>
      </w:pPr>
    </w:p>
    <w:p w14:paraId="353A0149" w14:textId="77777777" w:rsidR="00077530"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Tivoli fremsætter forslag om at der igen udbetales 25% af årets overskud til ejerne – altså aktionærerne. Det er klart at haven skal konsolidere sig og der skal hele tiden tænkes nyt, så Haven altid står som et langt besøg værd. Det er vigtigt der er penge til omfattende og nødvendige investeringer og vedligehold samt likviditet til Tivolis brede kulturudbud.</w:t>
      </w:r>
    </w:p>
    <w:p w14:paraId="533451EF" w14:textId="77777777" w:rsidR="00077530" w:rsidRDefault="00077530" w:rsidP="001C3ED3">
      <w:pPr>
        <w:pStyle w:val="paragraph"/>
        <w:spacing w:before="0" w:beforeAutospacing="0" w:after="0" w:afterAutospacing="0"/>
        <w:textAlignment w:val="baseline"/>
        <w:rPr>
          <w:rStyle w:val="normaltextrun"/>
          <w:rFonts w:ascii="Calibri" w:hAnsi="Calibri" w:cs="Calibri"/>
          <w:sz w:val="22"/>
          <w:szCs w:val="22"/>
        </w:rPr>
      </w:pPr>
    </w:p>
    <w:p w14:paraId="7B84676E" w14:textId="321BEBF8"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Det kræver kapital og det er vigtigt at Tivoli ikke fanges i en økonomisk krise. Så til trods for der er penge på kistebunden er der også en pæn sjat til aktionærerne.</w:t>
      </w:r>
    </w:p>
    <w:p w14:paraId="1F8DFB2D" w14:textId="7EA0D7D1"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1A0909" w14:textId="62960C3D"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 mio besøgende er rigtig mange mennesker at lukke ind i Haven. Dette til trods fremstår den altid pæn og hyggelig. Men</w:t>
      </w:r>
      <w:r w:rsidR="005D0BC6">
        <w:rPr>
          <w:rStyle w:val="normaltextrun"/>
          <w:rFonts w:ascii="Calibri" w:hAnsi="Calibri" w:cs="Calibri"/>
          <w:sz w:val="22"/>
          <w:szCs w:val="22"/>
        </w:rPr>
        <w:t>,</w:t>
      </w:r>
      <w:r>
        <w:rPr>
          <w:rStyle w:val="normaltextrun"/>
          <w:rFonts w:ascii="Calibri" w:hAnsi="Calibri" w:cs="Calibri"/>
          <w:sz w:val="22"/>
          <w:szCs w:val="22"/>
        </w:rPr>
        <w:t xml:space="preserve"> man vil gerne have endnu flere gæster og derfor påbegyndes den største ombygning og nyudvikling til efteråret i det område der kaldes Asien-området. </w:t>
      </w:r>
    </w:p>
    <w:p w14:paraId="05CC77B1" w14:textId="77777777" w:rsidR="00F231E6" w:rsidRDefault="00F231E6" w:rsidP="001C3ED3">
      <w:pPr>
        <w:pStyle w:val="paragraph"/>
        <w:spacing w:before="0" w:beforeAutospacing="0" w:after="0" w:afterAutospacing="0"/>
        <w:textAlignment w:val="baseline"/>
        <w:rPr>
          <w:rStyle w:val="normaltextrun"/>
          <w:rFonts w:ascii="Calibri" w:hAnsi="Calibri" w:cs="Calibri"/>
          <w:sz w:val="22"/>
          <w:szCs w:val="22"/>
        </w:rPr>
      </w:pPr>
    </w:p>
    <w:p w14:paraId="24E9A758" w14:textId="392F7C0E"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Folk fra oversøiske lande skal også kunne nikke genkendende til noget de kender når de kommer i Tivoli. Alt sammen er med til at fastholde Haven som det sted</w:t>
      </w:r>
      <w:r w:rsidR="005D0BC6">
        <w:rPr>
          <w:rStyle w:val="normaltextrun"/>
          <w:rFonts w:ascii="Calibri" w:hAnsi="Calibri" w:cs="Calibri"/>
          <w:sz w:val="22"/>
          <w:szCs w:val="22"/>
        </w:rPr>
        <w:t>,</w:t>
      </w:r>
      <w:r>
        <w:rPr>
          <w:rStyle w:val="normaltextrun"/>
          <w:rFonts w:ascii="Calibri" w:hAnsi="Calibri" w:cs="Calibri"/>
          <w:sz w:val="22"/>
          <w:szCs w:val="22"/>
        </w:rPr>
        <w:t xml:space="preserve"> der skal besøges</w:t>
      </w:r>
      <w:r w:rsidR="005D0BC6">
        <w:rPr>
          <w:rStyle w:val="normaltextrun"/>
          <w:rFonts w:ascii="Calibri" w:hAnsi="Calibri" w:cs="Calibri"/>
          <w:sz w:val="22"/>
          <w:szCs w:val="22"/>
        </w:rPr>
        <w:t xml:space="preserve">, </w:t>
      </w:r>
      <w:r>
        <w:rPr>
          <w:rStyle w:val="normaltextrun"/>
          <w:rFonts w:ascii="Calibri" w:hAnsi="Calibri" w:cs="Calibri"/>
          <w:sz w:val="22"/>
          <w:szCs w:val="22"/>
        </w:rPr>
        <w:t>når en turist kommer til landet.     </w:t>
      </w:r>
      <w:r>
        <w:rPr>
          <w:rStyle w:val="eop"/>
          <w:rFonts w:ascii="Calibri" w:hAnsi="Calibri" w:cs="Calibri"/>
          <w:sz w:val="22"/>
          <w:szCs w:val="22"/>
        </w:rPr>
        <w:t> </w:t>
      </w:r>
    </w:p>
    <w:p w14:paraId="1CAFC631" w14:textId="77777777" w:rsidR="005D0BC6" w:rsidRDefault="005D0BC6" w:rsidP="001C3ED3">
      <w:pPr>
        <w:pStyle w:val="paragraph"/>
        <w:spacing w:before="0" w:beforeAutospacing="0" w:after="0" w:afterAutospacing="0"/>
        <w:textAlignment w:val="baseline"/>
        <w:rPr>
          <w:rStyle w:val="normaltextrun"/>
          <w:rFonts w:ascii="Calibri" w:hAnsi="Calibri" w:cs="Calibri"/>
          <w:sz w:val="22"/>
          <w:szCs w:val="22"/>
        </w:rPr>
      </w:pPr>
    </w:p>
    <w:p w14:paraId="5270729F" w14:textId="6DB6E659"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Det lyder mærkeligt, at ejerne – altså aktionærerne - skal takke et selskab for at det fortsat er muligt at møde bestyrelsen og den daglige ledelse. Som nu her ved denne generalforsamling – tak for det!</w:t>
      </w:r>
    </w:p>
    <w:p w14:paraId="351CA62E" w14:textId="77777777" w:rsidR="00F231E6" w:rsidRDefault="00F231E6" w:rsidP="001C3ED3">
      <w:pPr>
        <w:pStyle w:val="paragraph"/>
        <w:spacing w:before="0" w:beforeAutospacing="0" w:after="0" w:afterAutospacing="0"/>
        <w:textAlignment w:val="baseline"/>
        <w:rPr>
          <w:rStyle w:val="normaltextrun"/>
          <w:rFonts w:ascii="Calibri" w:hAnsi="Calibri" w:cs="Calibri"/>
          <w:sz w:val="22"/>
          <w:szCs w:val="22"/>
        </w:rPr>
      </w:pPr>
    </w:p>
    <w:p w14:paraId="32C5A513" w14:textId="5BC7D323" w:rsidR="001C3ED3" w:rsidRDefault="001C3ED3" w:rsidP="001C3E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Sådan er det </w:t>
      </w:r>
      <w:r w:rsidR="005D0BC6">
        <w:rPr>
          <w:rStyle w:val="normaltextrun"/>
          <w:rFonts w:ascii="Calibri" w:hAnsi="Calibri" w:cs="Calibri"/>
          <w:sz w:val="22"/>
          <w:szCs w:val="22"/>
        </w:rPr>
        <w:t xml:space="preserve">bare </w:t>
      </w:r>
      <w:r>
        <w:rPr>
          <w:rStyle w:val="normaltextrun"/>
          <w:rFonts w:ascii="Calibri" w:hAnsi="Calibri" w:cs="Calibri"/>
          <w:sz w:val="22"/>
          <w:szCs w:val="22"/>
        </w:rPr>
        <w:t xml:space="preserve">ikke alle steder! Mærsk og Danske Bank som de gode eller </w:t>
      </w:r>
      <w:r w:rsidR="005D0BC6">
        <w:rPr>
          <w:rStyle w:val="normaltextrun"/>
          <w:rFonts w:ascii="Calibri" w:hAnsi="Calibri" w:cs="Calibri"/>
          <w:sz w:val="22"/>
          <w:szCs w:val="22"/>
        </w:rPr>
        <w:t xml:space="preserve">rettere </w:t>
      </w:r>
      <w:r>
        <w:rPr>
          <w:rStyle w:val="normaltextrun"/>
          <w:rFonts w:ascii="Calibri" w:hAnsi="Calibri" w:cs="Calibri"/>
          <w:sz w:val="22"/>
          <w:szCs w:val="22"/>
        </w:rPr>
        <w:t>dårlige eksempler holder nu kun digitale generalforsamlinger</w:t>
      </w:r>
      <w:r w:rsidR="00F231E6">
        <w:rPr>
          <w:rStyle w:val="normaltextrun"/>
          <w:rFonts w:ascii="Calibri" w:hAnsi="Calibri" w:cs="Calibri"/>
          <w:sz w:val="22"/>
          <w:szCs w:val="22"/>
        </w:rPr>
        <w:t>,</w:t>
      </w:r>
      <w:r>
        <w:rPr>
          <w:rStyle w:val="normaltextrun"/>
          <w:rFonts w:ascii="Calibri" w:hAnsi="Calibri" w:cs="Calibri"/>
          <w:sz w:val="22"/>
          <w:szCs w:val="22"/>
        </w:rPr>
        <w:t xml:space="preserve"> hvor man altså ikke har mulighed for at møde fysisk frem.</w:t>
      </w:r>
      <w:r>
        <w:rPr>
          <w:rStyle w:val="eop"/>
          <w:rFonts w:ascii="Calibri" w:hAnsi="Calibri" w:cs="Calibri"/>
          <w:sz w:val="22"/>
          <w:szCs w:val="22"/>
        </w:rPr>
        <w:t> </w:t>
      </w:r>
    </w:p>
    <w:p w14:paraId="00E7A99A" w14:textId="77777777" w:rsidR="00F231E6" w:rsidRDefault="00F231E6" w:rsidP="001C3ED3">
      <w:pPr>
        <w:pStyle w:val="paragraph"/>
        <w:spacing w:before="0" w:beforeAutospacing="0" w:after="0" w:afterAutospacing="0"/>
        <w:textAlignment w:val="baseline"/>
        <w:rPr>
          <w:rFonts w:ascii="Segoe UI" w:hAnsi="Segoe UI" w:cs="Segoe UI"/>
          <w:sz w:val="18"/>
          <w:szCs w:val="18"/>
        </w:rPr>
      </w:pPr>
    </w:p>
    <w:p w14:paraId="3FD42528" w14:textId="77777777"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Lad TIVOLI – til solen brænder ud – være symbolet på et selskab</w:t>
      </w:r>
      <w:r w:rsidR="00F231E6">
        <w:rPr>
          <w:rStyle w:val="normaltextrun"/>
          <w:rFonts w:ascii="Calibri" w:hAnsi="Calibri" w:cs="Calibri"/>
          <w:sz w:val="22"/>
          <w:szCs w:val="22"/>
        </w:rPr>
        <w:t>,</w:t>
      </w:r>
      <w:r>
        <w:rPr>
          <w:rStyle w:val="normaltextrun"/>
          <w:rFonts w:ascii="Calibri" w:hAnsi="Calibri" w:cs="Calibri"/>
          <w:sz w:val="22"/>
          <w:szCs w:val="22"/>
        </w:rPr>
        <w:t xml:space="preserve"> der inviterer deres ejere til festlig komsammen. Og så her midt i Den Gamle Have. At menuen så består af en pap-vand med kransekage lever vi j</w:t>
      </w:r>
      <w:r w:rsidR="00F231E6">
        <w:rPr>
          <w:rStyle w:val="normaltextrun"/>
          <w:rFonts w:ascii="Calibri" w:hAnsi="Calibri" w:cs="Calibri"/>
          <w:sz w:val="22"/>
          <w:szCs w:val="22"/>
        </w:rPr>
        <w:t>o</w:t>
      </w:r>
      <w:r>
        <w:rPr>
          <w:rStyle w:val="normaltextrun"/>
          <w:rFonts w:ascii="Calibri" w:hAnsi="Calibri" w:cs="Calibri"/>
          <w:sz w:val="22"/>
          <w:szCs w:val="22"/>
        </w:rPr>
        <w:t xml:space="preserve"> nok med. </w:t>
      </w:r>
    </w:p>
    <w:p w14:paraId="461CFE6F" w14:textId="4A732EB8"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 </w:t>
      </w:r>
    </w:p>
    <w:p w14:paraId="253A795D" w14:textId="0694CBC0" w:rsidR="001C3ED3" w:rsidRDefault="001C3ED3" w:rsidP="001C3E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Til gengæld ved jeg at mange Tivoli aktionærer har det lidt svære at leve med det antal aktier det kræves for at få et sæsonkort. 100 aktier a kurs 720 kræver det nu og det svarer jo til ca. 72.000 kr. Det er ca. 10.000 billigere end sidste år, men det skyldes</w:t>
      </w:r>
      <w:r w:rsidR="00F231E6">
        <w:rPr>
          <w:rStyle w:val="normaltextrun"/>
          <w:rFonts w:ascii="Calibri" w:hAnsi="Calibri" w:cs="Calibri"/>
          <w:sz w:val="22"/>
          <w:szCs w:val="22"/>
        </w:rPr>
        <w:t xml:space="preserve"> kun</w:t>
      </w:r>
      <w:r>
        <w:rPr>
          <w:rStyle w:val="normaltextrun"/>
          <w:rFonts w:ascii="Calibri" w:hAnsi="Calibri" w:cs="Calibri"/>
          <w:sz w:val="22"/>
          <w:szCs w:val="22"/>
        </w:rPr>
        <w:t>, at aktien er blevet det mindre værd. Det var til diskussion sidste år og bestyrelsesformanden lovede at tage det med til diskussion i bestyrelsen. Hvordan mon det er gået med det? </w:t>
      </w:r>
      <w:r>
        <w:rPr>
          <w:rStyle w:val="eop"/>
          <w:rFonts w:ascii="Calibri" w:hAnsi="Calibri" w:cs="Calibri"/>
          <w:sz w:val="22"/>
          <w:szCs w:val="22"/>
        </w:rPr>
        <w:t> </w:t>
      </w:r>
    </w:p>
    <w:p w14:paraId="1A50606F" w14:textId="77777777" w:rsidR="00F231E6" w:rsidRDefault="00F231E6" w:rsidP="001C3ED3">
      <w:pPr>
        <w:pStyle w:val="paragraph"/>
        <w:spacing w:before="0" w:beforeAutospacing="0" w:after="0" w:afterAutospacing="0"/>
        <w:textAlignment w:val="baseline"/>
        <w:rPr>
          <w:rFonts w:ascii="Segoe UI" w:hAnsi="Segoe UI" w:cs="Segoe UI"/>
          <w:sz w:val="18"/>
          <w:szCs w:val="18"/>
        </w:rPr>
      </w:pPr>
    </w:p>
    <w:p w14:paraId="00A7A9EB" w14:textId="77777777"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Jeg har godt set at en aktionær har fremsat forslag om et udvidet aktionærkort for aktionærer med 150 aktier. Det kommer vi til at høre mere om senere.</w:t>
      </w:r>
    </w:p>
    <w:p w14:paraId="18EB8935" w14:textId="1C6598E7"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88982B8" w14:textId="1BFBC207"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 oplyser i jeres noter til regnskabet, at i har vedtaget net zero emissions i scope 1 og 2 inden udgangen af 2025. Dejligt at ”den gamle have” også går foran</w:t>
      </w:r>
      <w:r w:rsidR="005D0BC6">
        <w:rPr>
          <w:rStyle w:val="normaltextrun"/>
          <w:rFonts w:ascii="Calibri" w:hAnsi="Calibri" w:cs="Calibri"/>
          <w:sz w:val="22"/>
          <w:szCs w:val="22"/>
        </w:rPr>
        <w:t>,</w:t>
      </w:r>
      <w:r>
        <w:rPr>
          <w:rStyle w:val="normaltextrun"/>
          <w:rFonts w:ascii="Calibri" w:hAnsi="Calibri" w:cs="Calibri"/>
          <w:sz w:val="22"/>
          <w:szCs w:val="22"/>
        </w:rPr>
        <w:t xml:space="preserve"> når det gælder klimaet og miljøet.</w:t>
      </w:r>
    </w:p>
    <w:p w14:paraId="1EFB7A4B" w14:textId="3B2E413D"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6E80797" w14:textId="495A9F0F"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Det er måske nok de fleste bekendt, at der bag ejerkredsen af TIVOLI står 2 store aktionærer nemlig Skandinavisk Holding og Chr. Augustinus fonden som tilsammen ejer over 50% af aktiekapitalen, resten fordeles blandt </w:t>
      </w:r>
      <w:r w:rsidR="00F231E6">
        <w:rPr>
          <w:rStyle w:val="normaltextrun"/>
          <w:rFonts w:ascii="Calibri" w:hAnsi="Calibri" w:cs="Calibri"/>
          <w:sz w:val="22"/>
          <w:szCs w:val="22"/>
        </w:rPr>
        <w:t>1</w:t>
      </w:r>
      <w:r>
        <w:rPr>
          <w:rStyle w:val="normaltextrun"/>
          <w:rFonts w:ascii="Calibri" w:hAnsi="Calibri" w:cs="Calibri"/>
          <w:sz w:val="22"/>
          <w:szCs w:val="22"/>
        </w:rPr>
        <w:t>0.00 aktionærer, som jo egentlig er ganske mange. De fleste af disse aktionærer er hvad vi kalder småaktionærer. </w:t>
      </w:r>
    </w:p>
    <w:p w14:paraId="308F4007" w14:textId="4E68D609"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0523DD" w14:textId="244F57FE"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Tivoli har gennem de senere år været igennem nogle turbulente år, på linje med det øvrige samfund. Men forretningen har igen vist</w:t>
      </w:r>
      <w:r w:rsidR="005D0BC6">
        <w:rPr>
          <w:rStyle w:val="normaltextrun"/>
          <w:rFonts w:ascii="Calibri" w:hAnsi="Calibri" w:cs="Calibri"/>
          <w:sz w:val="22"/>
          <w:szCs w:val="22"/>
        </w:rPr>
        <w:t>,</w:t>
      </w:r>
      <w:r>
        <w:rPr>
          <w:rStyle w:val="normaltextrun"/>
          <w:rFonts w:ascii="Calibri" w:hAnsi="Calibri" w:cs="Calibri"/>
          <w:sz w:val="22"/>
          <w:szCs w:val="22"/>
        </w:rPr>
        <w:t xml:space="preserve"> at kriser og krige i den omkringliggende verden ikke en nok til at true forlystelseshaven TIVOLI.</w:t>
      </w:r>
    </w:p>
    <w:p w14:paraId="0298098A" w14:textId="4BAECD41"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EBD3DA3" w14:textId="77777777"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Men jeg vil alligevel afslutte mit indlæg, med at spørge TIVOLIS ledelse om 2024 kommer til at byde på ekstraordinære udfordringer og hvordan er TIVOLI gearet til at møde disse urolige tider med stigende priser, manglende leverancer, flaskehalse, uro på de finansielle markeder, krige i Europa og Mellemøsten og kommer disse faktorer til at betyde noget for selskabets resultat for indeværende år – med den viden som i har på nuværende tidspunkt?</w:t>
      </w:r>
    </w:p>
    <w:p w14:paraId="1DB2A111" w14:textId="3C3D8251"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74F4DF8" w14:textId="12EF6FC3"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Jeg kunne egentlig også godt tænke mig, at høre om der kan skaffes personale og måske ikke mindst lejere</w:t>
      </w:r>
      <w:r w:rsidR="005D0BC6">
        <w:rPr>
          <w:rStyle w:val="normaltextrun"/>
          <w:rFonts w:ascii="Calibri" w:hAnsi="Calibri" w:cs="Calibri"/>
          <w:sz w:val="22"/>
          <w:szCs w:val="22"/>
        </w:rPr>
        <w:t>,</w:t>
      </w:r>
      <w:r>
        <w:rPr>
          <w:rStyle w:val="normaltextrun"/>
          <w:rFonts w:ascii="Calibri" w:hAnsi="Calibri" w:cs="Calibri"/>
          <w:sz w:val="22"/>
          <w:szCs w:val="22"/>
        </w:rPr>
        <w:t xml:space="preserve"> til de forskellige funktioner/aktiviteter.</w:t>
      </w:r>
    </w:p>
    <w:p w14:paraId="68D9C9EA" w14:textId="5CF25261"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F24B93" w14:textId="77777777"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Til slut vil jeg gerne takke for ordet og ønske TIVOLI et rigtigt godt 2024 både til medarbejdere, ledelse og bestyrelse.</w:t>
      </w:r>
    </w:p>
    <w:p w14:paraId="06240475" w14:textId="186F112B"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D6C7B17" w14:textId="77777777" w:rsidR="00F231E6" w:rsidRDefault="001C3ED3" w:rsidP="001C3ED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Tak for ordet.</w:t>
      </w:r>
    </w:p>
    <w:p w14:paraId="616E9CE5" w14:textId="77777777" w:rsidR="00F231E6" w:rsidRDefault="00F231E6" w:rsidP="001C3ED3">
      <w:pPr>
        <w:pStyle w:val="paragraph"/>
        <w:spacing w:before="0" w:beforeAutospacing="0" w:after="0" w:afterAutospacing="0"/>
        <w:textAlignment w:val="baseline"/>
        <w:rPr>
          <w:rStyle w:val="normaltextrun"/>
          <w:rFonts w:ascii="Calibri" w:hAnsi="Calibri" w:cs="Calibri"/>
          <w:sz w:val="22"/>
          <w:szCs w:val="22"/>
        </w:rPr>
      </w:pPr>
    </w:p>
    <w:p w14:paraId="2ECBA5F1" w14:textId="35BAFC52"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A9D32F" w14:textId="77777777"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20-04-2024 </w:t>
      </w:r>
      <w:r>
        <w:rPr>
          <w:rStyle w:val="eop"/>
          <w:rFonts w:ascii="Calibri" w:hAnsi="Calibri" w:cs="Calibri"/>
          <w:sz w:val="22"/>
          <w:szCs w:val="22"/>
        </w:rPr>
        <w:t> </w:t>
      </w:r>
    </w:p>
    <w:p w14:paraId="6F179A99" w14:textId="77777777" w:rsidR="001C3ED3" w:rsidRDefault="001C3ED3" w:rsidP="001C3E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Bjarne Kongsted – Dansk Aktionærforening</w:t>
      </w:r>
      <w:r>
        <w:rPr>
          <w:rStyle w:val="eop"/>
          <w:rFonts w:ascii="Calibri" w:hAnsi="Calibri" w:cs="Calibri"/>
          <w:sz w:val="22"/>
          <w:szCs w:val="22"/>
        </w:rPr>
        <w:t> </w:t>
      </w:r>
    </w:p>
    <w:p w14:paraId="7F121E9C" w14:textId="77777777" w:rsidR="002248DC" w:rsidRDefault="002248DC" w:rsidP="001C3ED3">
      <w:pPr>
        <w:pStyle w:val="paragraph"/>
        <w:spacing w:before="0" w:beforeAutospacing="0" w:after="0" w:afterAutospacing="0"/>
        <w:textAlignment w:val="baseline"/>
        <w:rPr>
          <w:rStyle w:val="eop"/>
          <w:rFonts w:ascii="Calibri" w:hAnsi="Calibri" w:cs="Calibri"/>
          <w:sz w:val="22"/>
          <w:szCs w:val="22"/>
        </w:rPr>
      </w:pPr>
    </w:p>
    <w:p w14:paraId="6463D85D" w14:textId="2DCFAE03" w:rsidR="002248DC" w:rsidRDefault="002248DC" w:rsidP="001C3ED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Efterskrift:</w:t>
      </w:r>
    </w:p>
    <w:p w14:paraId="00E4CEE9" w14:textId="4F9A9EEF" w:rsidR="002248DC" w:rsidRDefault="002248DC" w:rsidP="001C3ED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Pompøs start med TIVOLI-Garden</w:t>
      </w:r>
    </w:p>
    <w:p w14:paraId="4BAD3A19" w14:textId="7BE5F610"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500 deltagere</w:t>
      </w:r>
    </w:p>
    <w:p w14:paraId="523790B7" w14:textId="2E806B2A"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Dirigent Pernille H. Dalhoff</w:t>
      </w:r>
    </w:p>
    <w:p w14:paraId="6C0EAA84" w14:textId="2C07CC13"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58,85% af A/S kap. Repræsenteret</w:t>
      </w:r>
    </w:p>
    <w:p w14:paraId="06C6411E" w14:textId="279D4706"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Bestyrelsesformanden Tom Knutzen er eneste fra Podiet på talerstolen.</w:t>
      </w:r>
    </w:p>
    <w:p w14:paraId="2A968EF0" w14:textId="59972E2F"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Stærk sommersæson 2023</w:t>
      </w:r>
    </w:p>
    <w:p w14:paraId="2C217239" w14:textId="15ACCE46"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Omsætningsstigning på 7%</w:t>
      </w:r>
    </w:p>
    <w:p w14:paraId="47729183" w14:textId="77777777"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Udbytte kr. 21,6 mio. = 25%</w:t>
      </w:r>
    </w:p>
    <w:p w14:paraId="2433BCBC" w14:textId="77777777"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Godt samarbejde i bestyrelsen</w:t>
      </w:r>
    </w:p>
    <w:p w14:paraId="3478BD03" w14:textId="11B96D8B"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Aktionærkort behandlet</w:t>
      </w:r>
      <w:r w:rsidR="00902661">
        <w:rPr>
          <w:rFonts w:ascii="Segoe UI" w:hAnsi="Segoe UI" w:cs="Segoe UI"/>
          <w:sz w:val="18"/>
          <w:szCs w:val="18"/>
        </w:rPr>
        <w:t>: Ingen ændring i antallet af aktier</w:t>
      </w:r>
    </w:p>
    <w:p w14:paraId="171D183B" w14:textId="77777777" w:rsidR="00902661" w:rsidRDefault="00902661" w:rsidP="001C3ED3">
      <w:pPr>
        <w:pStyle w:val="paragraph"/>
        <w:spacing w:before="0" w:beforeAutospacing="0" w:after="0" w:afterAutospacing="0"/>
        <w:textAlignment w:val="baseline"/>
        <w:rPr>
          <w:rFonts w:ascii="Segoe UI" w:hAnsi="Segoe UI" w:cs="Segoe UI"/>
          <w:sz w:val="18"/>
          <w:szCs w:val="18"/>
        </w:rPr>
      </w:pPr>
    </w:p>
    <w:p w14:paraId="5D3EF3CF" w14:textId="77777777"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21.797 noterede aktionærer i TIVOLI</w:t>
      </w:r>
    </w:p>
    <w:p w14:paraId="523A16AD" w14:textId="77777777" w:rsidR="002248DC"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Skandinavisk Holding A/S 31,8%</w:t>
      </w:r>
    </w:p>
    <w:p w14:paraId="583E934C" w14:textId="77777777" w:rsidR="00902661" w:rsidRDefault="002248DC"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Chr. </w:t>
      </w:r>
      <w:r w:rsidR="00902661">
        <w:rPr>
          <w:rFonts w:ascii="Segoe UI" w:hAnsi="Segoe UI" w:cs="Segoe UI"/>
          <w:sz w:val="18"/>
          <w:szCs w:val="18"/>
        </w:rPr>
        <w:t xml:space="preserve">Augustinus Fabrikker 25,4% </w:t>
      </w:r>
    </w:p>
    <w:p w14:paraId="77DF454C" w14:textId="77777777" w:rsidR="00902661" w:rsidRDefault="00902661"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Clearstream Banking 5%</w:t>
      </w:r>
    </w:p>
    <w:p w14:paraId="71F7EA64" w14:textId="77777777" w:rsidR="00902661" w:rsidRDefault="00902661"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Tivoli foodhall er en stor succes.</w:t>
      </w:r>
    </w:p>
    <w:p w14:paraId="47CEF3F0" w14:textId="77777777" w:rsidR="005D46EE" w:rsidRDefault="005D46EE"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 en grønnere retning</w:t>
      </w:r>
    </w:p>
    <w:p w14:paraId="73176CA7" w14:textId="77777777" w:rsidR="00541680" w:rsidRDefault="005D46EE"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Sponsor for børn med særlige behov.</w:t>
      </w:r>
    </w:p>
    <w:p w14:paraId="2D4C31CB" w14:textId="11A85955" w:rsidR="002248DC" w:rsidRDefault="00541680"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Ingen problemer med at få lejere</w:t>
      </w:r>
      <w:r w:rsidR="002248DC">
        <w:rPr>
          <w:rFonts w:ascii="Segoe UI" w:hAnsi="Segoe UI" w:cs="Segoe UI"/>
          <w:sz w:val="18"/>
          <w:szCs w:val="18"/>
        </w:rPr>
        <w:t xml:space="preserve"> </w:t>
      </w:r>
    </w:p>
    <w:p w14:paraId="499B718E" w14:textId="6B88A4A2" w:rsidR="00541680" w:rsidRDefault="00541680"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God fordeling mellem lejere og Tivolis egne forretninger</w:t>
      </w:r>
    </w:p>
    <w:p w14:paraId="2980D0DB" w14:textId="5BB6507B" w:rsidR="00541680" w:rsidRDefault="00541680" w:rsidP="001C3ED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2024 fik et fin første kvartal.</w:t>
      </w:r>
    </w:p>
    <w:p w14:paraId="5FE12094" w14:textId="77777777" w:rsidR="002248DC" w:rsidRDefault="002248DC" w:rsidP="001C3ED3">
      <w:pPr>
        <w:pStyle w:val="paragraph"/>
        <w:spacing w:before="0" w:beforeAutospacing="0" w:after="0" w:afterAutospacing="0"/>
        <w:textAlignment w:val="baseline"/>
        <w:rPr>
          <w:rFonts w:ascii="Segoe UI" w:hAnsi="Segoe UI" w:cs="Segoe UI"/>
          <w:sz w:val="18"/>
          <w:szCs w:val="18"/>
        </w:rPr>
      </w:pPr>
    </w:p>
    <w:p w14:paraId="7792C854" w14:textId="77777777" w:rsidR="001C3ED3" w:rsidRDefault="001C3ED3" w:rsidP="001C3E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F170B0" w14:textId="77777777" w:rsidR="001C3ED3" w:rsidRDefault="001C3ED3"/>
    <w:sectPr w:rsidR="001C3E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D3"/>
    <w:rsid w:val="000636C8"/>
    <w:rsid w:val="00077530"/>
    <w:rsid w:val="001C3ED3"/>
    <w:rsid w:val="002248DC"/>
    <w:rsid w:val="00541680"/>
    <w:rsid w:val="005D0BC6"/>
    <w:rsid w:val="005D46EE"/>
    <w:rsid w:val="007D1F3F"/>
    <w:rsid w:val="008E3387"/>
    <w:rsid w:val="00902661"/>
    <w:rsid w:val="00EB54A5"/>
    <w:rsid w:val="00F231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5B8C"/>
  <w15:chartTrackingRefBased/>
  <w15:docId w15:val="{455E0D9B-1E4A-412D-BF08-8FC3A52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1C3ED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1C3ED3"/>
  </w:style>
  <w:style w:type="character" w:customStyle="1" w:styleId="eop">
    <w:name w:val="eop"/>
    <w:basedOn w:val="Standardskrifttypeiafsnit"/>
    <w:rsid w:val="001C3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447726">
      <w:bodyDiv w:val="1"/>
      <w:marLeft w:val="0"/>
      <w:marRight w:val="0"/>
      <w:marTop w:val="0"/>
      <w:marBottom w:val="0"/>
      <w:divBdr>
        <w:top w:val="none" w:sz="0" w:space="0" w:color="auto"/>
        <w:left w:val="none" w:sz="0" w:space="0" w:color="auto"/>
        <w:bottom w:val="none" w:sz="0" w:space="0" w:color="auto"/>
        <w:right w:val="none" w:sz="0" w:space="0" w:color="auto"/>
      </w:divBdr>
      <w:divsChild>
        <w:div w:id="1689023602">
          <w:marLeft w:val="0"/>
          <w:marRight w:val="0"/>
          <w:marTop w:val="0"/>
          <w:marBottom w:val="0"/>
          <w:divBdr>
            <w:top w:val="none" w:sz="0" w:space="0" w:color="auto"/>
            <w:left w:val="none" w:sz="0" w:space="0" w:color="auto"/>
            <w:bottom w:val="none" w:sz="0" w:space="0" w:color="auto"/>
            <w:right w:val="none" w:sz="0" w:space="0" w:color="auto"/>
          </w:divBdr>
        </w:div>
        <w:div w:id="1720864239">
          <w:marLeft w:val="0"/>
          <w:marRight w:val="0"/>
          <w:marTop w:val="0"/>
          <w:marBottom w:val="0"/>
          <w:divBdr>
            <w:top w:val="none" w:sz="0" w:space="0" w:color="auto"/>
            <w:left w:val="none" w:sz="0" w:space="0" w:color="auto"/>
            <w:bottom w:val="none" w:sz="0" w:space="0" w:color="auto"/>
            <w:right w:val="none" w:sz="0" w:space="0" w:color="auto"/>
          </w:divBdr>
        </w:div>
        <w:div w:id="1578132370">
          <w:marLeft w:val="0"/>
          <w:marRight w:val="0"/>
          <w:marTop w:val="0"/>
          <w:marBottom w:val="0"/>
          <w:divBdr>
            <w:top w:val="none" w:sz="0" w:space="0" w:color="auto"/>
            <w:left w:val="none" w:sz="0" w:space="0" w:color="auto"/>
            <w:bottom w:val="none" w:sz="0" w:space="0" w:color="auto"/>
            <w:right w:val="none" w:sz="0" w:space="0" w:color="auto"/>
          </w:divBdr>
        </w:div>
        <w:div w:id="35935900">
          <w:marLeft w:val="0"/>
          <w:marRight w:val="0"/>
          <w:marTop w:val="0"/>
          <w:marBottom w:val="0"/>
          <w:divBdr>
            <w:top w:val="none" w:sz="0" w:space="0" w:color="auto"/>
            <w:left w:val="none" w:sz="0" w:space="0" w:color="auto"/>
            <w:bottom w:val="none" w:sz="0" w:space="0" w:color="auto"/>
            <w:right w:val="none" w:sz="0" w:space="0" w:color="auto"/>
          </w:divBdr>
        </w:div>
        <w:div w:id="1094864278">
          <w:marLeft w:val="0"/>
          <w:marRight w:val="0"/>
          <w:marTop w:val="0"/>
          <w:marBottom w:val="0"/>
          <w:divBdr>
            <w:top w:val="none" w:sz="0" w:space="0" w:color="auto"/>
            <w:left w:val="none" w:sz="0" w:space="0" w:color="auto"/>
            <w:bottom w:val="none" w:sz="0" w:space="0" w:color="auto"/>
            <w:right w:val="none" w:sz="0" w:space="0" w:color="auto"/>
          </w:divBdr>
        </w:div>
        <w:div w:id="181630631">
          <w:marLeft w:val="0"/>
          <w:marRight w:val="0"/>
          <w:marTop w:val="0"/>
          <w:marBottom w:val="0"/>
          <w:divBdr>
            <w:top w:val="none" w:sz="0" w:space="0" w:color="auto"/>
            <w:left w:val="none" w:sz="0" w:space="0" w:color="auto"/>
            <w:bottom w:val="none" w:sz="0" w:space="0" w:color="auto"/>
            <w:right w:val="none" w:sz="0" w:space="0" w:color="auto"/>
          </w:divBdr>
        </w:div>
        <w:div w:id="186991977">
          <w:marLeft w:val="0"/>
          <w:marRight w:val="0"/>
          <w:marTop w:val="0"/>
          <w:marBottom w:val="0"/>
          <w:divBdr>
            <w:top w:val="none" w:sz="0" w:space="0" w:color="auto"/>
            <w:left w:val="none" w:sz="0" w:space="0" w:color="auto"/>
            <w:bottom w:val="none" w:sz="0" w:space="0" w:color="auto"/>
            <w:right w:val="none" w:sz="0" w:space="0" w:color="auto"/>
          </w:divBdr>
        </w:div>
        <w:div w:id="1838689200">
          <w:marLeft w:val="0"/>
          <w:marRight w:val="0"/>
          <w:marTop w:val="0"/>
          <w:marBottom w:val="0"/>
          <w:divBdr>
            <w:top w:val="none" w:sz="0" w:space="0" w:color="auto"/>
            <w:left w:val="none" w:sz="0" w:space="0" w:color="auto"/>
            <w:bottom w:val="none" w:sz="0" w:space="0" w:color="auto"/>
            <w:right w:val="none" w:sz="0" w:space="0" w:color="auto"/>
          </w:divBdr>
        </w:div>
        <w:div w:id="264778061">
          <w:marLeft w:val="0"/>
          <w:marRight w:val="0"/>
          <w:marTop w:val="0"/>
          <w:marBottom w:val="0"/>
          <w:divBdr>
            <w:top w:val="none" w:sz="0" w:space="0" w:color="auto"/>
            <w:left w:val="none" w:sz="0" w:space="0" w:color="auto"/>
            <w:bottom w:val="none" w:sz="0" w:space="0" w:color="auto"/>
            <w:right w:val="none" w:sz="0" w:space="0" w:color="auto"/>
          </w:divBdr>
        </w:div>
        <w:div w:id="1895117636">
          <w:marLeft w:val="0"/>
          <w:marRight w:val="0"/>
          <w:marTop w:val="0"/>
          <w:marBottom w:val="0"/>
          <w:divBdr>
            <w:top w:val="none" w:sz="0" w:space="0" w:color="auto"/>
            <w:left w:val="none" w:sz="0" w:space="0" w:color="auto"/>
            <w:bottom w:val="none" w:sz="0" w:space="0" w:color="auto"/>
            <w:right w:val="none" w:sz="0" w:space="0" w:color="auto"/>
          </w:divBdr>
        </w:div>
        <w:div w:id="1128085176">
          <w:marLeft w:val="0"/>
          <w:marRight w:val="0"/>
          <w:marTop w:val="0"/>
          <w:marBottom w:val="0"/>
          <w:divBdr>
            <w:top w:val="none" w:sz="0" w:space="0" w:color="auto"/>
            <w:left w:val="none" w:sz="0" w:space="0" w:color="auto"/>
            <w:bottom w:val="none" w:sz="0" w:space="0" w:color="auto"/>
            <w:right w:val="none" w:sz="0" w:space="0" w:color="auto"/>
          </w:divBdr>
        </w:div>
        <w:div w:id="1468669181">
          <w:marLeft w:val="0"/>
          <w:marRight w:val="0"/>
          <w:marTop w:val="0"/>
          <w:marBottom w:val="0"/>
          <w:divBdr>
            <w:top w:val="none" w:sz="0" w:space="0" w:color="auto"/>
            <w:left w:val="none" w:sz="0" w:space="0" w:color="auto"/>
            <w:bottom w:val="none" w:sz="0" w:space="0" w:color="auto"/>
            <w:right w:val="none" w:sz="0" w:space="0" w:color="auto"/>
          </w:divBdr>
        </w:div>
        <w:div w:id="895508510">
          <w:marLeft w:val="0"/>
          <w:marRight w:val="0"/>
          <w:marTop w:val="0"/>
          <w:marBottom w:val="0"/>
          <w:divBdr>
            <w:top w:val="none" w:sz="0" w:space="0" w:color="auto"/>
            <w:left w:val="none" w:sz="0" w:space="0" w:color="auto"/>
            <w:bottom w:val="none" w:sz="0" w:space="0" w:color="auto"/>
            <w:right w:val="none" w:sz="0" w:space="0" w:color="auto"/>
          </w:divBdr>
        </w:div>
        <w:div w:id="377753063">
          <w:marLeft w:val="0"/>
          <w:marRight w:val="0"/>
          <w:marTop w:val="0"/>
          <w:marBottom w:val="0"/>
          <w:divBdr>
            <w:top w:val="none" w:sz="0" w:space="0" w:color="auto"/>
            <w:left w:val="none" w:sz="0" w:space="0" w:color="auto"/>
            <w:bottom w:val="none" w:sz="0" w:space="0" w:color="auto"/>
            <w:right w:val="none" w:sz="0" w:space="0" w:color="auto"/>
          </w:divBdr>
        </w:div>
        <w:div w:id="1358041307">
          <w:marLeft w:val="0"/>
          <w:marRight w:val="0"/>
          <w:marTop w:val="0"/>
          <w:marBottom w:val="0"/>
          <w:divBdr>
            <w:top w:val="none" w:sz="0" w:space="0" w:color="auto"/>
            <w:left w:val="none" w:sz="0" w:space="0" w:color="auto"/>
            <w:bottom w:val="none" w:sz="0" w:space="0" w:color="auto"/>
            <w:right w:val="none" w:sz="0" w:space="0" w:color="auto"/>
          </w:divBdr>
        </w:div>
        <w:div w:id="471481942">
          <w:marLeft w:val="0"/>
          <w:marRight w:val="0"/>
          <w:marTop w:val="0"/>
          <w:marBottom w:val="0"/>
          <w:divBdr>
            <w:top w:val="none" w:sz="0" w:space="0" w:color="auto"/>
            <w:left w:val="none" w:sz="0" w:space="0" w:color="auto"/>
            <w:bottom w:val="none" w:sz="0" w:space="0" w:color="auto"/>
            <w:right w:val="none" w:sz="0" w:space="0" w:color="auto"/>
          </w:divBdr>
        </w:div>
        <w:div w:id="2086412142">
          <w:marLeft w:val="0"/>
          <w:marRight w:val="0"/>
          <w:marTop w:val="0"/>
          <w:marBottom w:val="0"/>
          <w:divBdr>
            <w:top w:val="none" w:sz="0" w:space="0" w:color="auto"/>
            <w:left w:val="none" w:sz="0" w:space="0" w:color="auto"/>
            <w:bottom w:val="none" w:sz="0" w:space="0" w:color="auto"/>
            <w:right w:val="none" w:sz="0" w:space="0" w:color="auto"/>
          </w:divBdr>
        </w:div>
        <w:div w:id="1508013722">
          <w:marLeft w:val="0"/>
          <w:marRight w:val="0"/>
          <w:marTop w:val="0"/>
          <w:marBottom w:val="0"/>
          <w:divBdr>
            <w:top w:val="none" w:sz="0" w:space="0" w:color="auto"/>
            <w:left w:val="none" w:sz="0" w:space="0" w:color="auto"/>
            <w:bottom w:val="none" w:sz="0" w:space="0" w:color="auto"/>
            <w:right w:val="none" w:sz="0" w:space="0" w:color="auto"/>
          </w:divBdr>
        </w:div>
        <w:div w:id="379477597">
          <w:marLeft w:val="0"/>
          <w:marRight w:val="0"/>
          <w:marTop w:val="0"/>
          <w:marBottom w:val="0"/>
          <w:divBdr>
            <w:top w:val="none" w:sz="0" w:space="0" w:color="auto"/>
            <w:left w:val="none" w:sz="0" w:space="0" w:color="auto"/>
            <w:bottom w:val="none" w:sz="0" w:space="0" w:color="auto"/>
            <w:right w:val="none" w:sz="0" w:space="0" w:color="auto"/>
          </w:divBdr>
        </w:div>
        <w:div w:id="1244560337">
          <w:marLeft w:val="0"/>
          <w:marRight w:val="0"/>
          <w:marTop w:val="0"/>
          <w:marBottom w:val="0"/>
          <w:divBdr>
            <w:top w:val="none" w:sz="0" w:space="0" w:color="auto"/>
            <w:left w:val="none" w:sz="0" w:space="0" w:color="auto"/>
            <w:bottom w:val="none" w:sz="0" w:space="0" w:color="auto"/>
            <w:right w:val="none" w:sz="0" w:space="0" w:color="auto"/>
          </w:divBdr>
        </w:div>
        <w:div w:id="828444285">
          <w:marLeft w:val="0"/>
          <w:marRight w:val="0"/>
          <w:marTop w:val="0"/>
          <w:marBottom w:val="0"/>
          <w:divBdr>
            <w:top w:val="none" w:sz="0" w:space="0" w:color="auto"/>
            <w:left w:val="none" w:sz="0" w:space="0" w:color="auto"/>
            <w:bottom w:val="none" w:sz="0" w:space="0" w:color="auto"/>
            <w:right w:val="none" w:sz="0" w:space="0" w:color="auto"/>
          </w:divBdr>
        </w:div>
        <w:div w:id="1624267090">
          <w:marLeft w:val="0"/>
          <w:marRight w:val="0"/>
          <w:marTop w:val="0"/>
          <w:marBottom w:val="0"/>
          <w:divBdr>
            <w:top w:val="none" w:sz="0" w:space="0" w:color="auto"/>
            <w:left w:val="none" w:sz="0" w:space="0" w:color="auto"/>
            <w:bottom w:val="none" w:sz="0" w:space="0" w:color="auto"/>
            <w:right w:val="none" w:sz="0" w:space="0" w:color="auto"/>
          </w:divBdr>
        </w:div>
        <w:div w:id="889682239">
          <w:marLeft w:val="0"/>
          <w:marRight w:val="0"/>
          <w:marTop w:val="0"/>
          <w:marBottom w:val="0"/>
          <w:divBdr>
            <w:top w:val="none" w:sz="0" w:space="0" w:color="auto"/>
            <w:left w:val="none" w:sz="0" w:space="0" w:color="auto"/>
            <w:bottom w:val="none" w:sz="0" w:space="0" w:color="auto"/>
            <w:right w:val="none" w:sz="0" w:space="0" w:color="auto"/>
          </w:divBdr>
        </w:div>
        <w:div w:id="44357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845</Words>
  <Characters>5158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7</cp:revision>
  <dcterms:created xsi:type="dcterms:W3CDTF">2024-04-20T19:34:00Z</dcterms:created>
  <dcterms:modified xsi:type="dcterms:W3CDTF">2024-05-01T17:09:00Z</dcterms:modified>
</cp:coreProperties>
</file>